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4E" w:rsidRPr="000C014E" w:rsidRDefault="000C014E" w:rsidP="000C01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ПОСТАНОВЛЕНИЕ</w:t>
      </w:r>
    </w:p>
    <w:p w:rsidR="000C014E" w:rsidRPr="000C014E" w:rsidRDefault="000C014E" w:rsidP="000C01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администрации Ширинского сельсовета</w:t>
      </w:r>
    </w:p>
    <w:p w:rsidR="000C014E" w:rsidRPr="000C014E" w:rsidRDefault="000C014E" w:rsidP="000C01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15.01. 2013 г. № 13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 утверждении муниципальной целевой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программы « Профилактика и противодействие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политическому, национальному и религиозному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экстремизму на территории муниципального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образования Ширинский сельсовет на 2012-2014 гг.»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Руководствуясь Федеральным законом Российской Федерации от 17.06.1996 N 74-ФЗ (в редакции от 01.12.2007 N 309-ФЗ) "О национально-культурной автономии", Федеральным законом Российской Федерации от 06.10.2003 N 131-ФЗ "Об общих принципах организации местного самоуправления в Российской Федерации" и ст. 8 Устава муниципального образования Ширинский сельсовет,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ПОСТАНОВЛЯЮ: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Утвердить муниципальную целевую программу "Профилактика и противодействие политическому, национальному и религиозному экстремизму на территории муниципального образования Ширинский сельсовет на 2012 — 2014 гг." согласно приложению.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 Настоящее постановление вступает в силу со дня его обнародования.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Ширинского сельсовета Ю.С. Ковалев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Принята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постановлением Администрации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сельсовета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№ 13 от 15.01.2013 г.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МУНИЦИПАЛЬНАЯ ЦЕЛЕВАЯ ПРОГРАММА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"ПРОФИЛАКТИКА И ПРОТИВОДЕЙСТВИЕ ПОЛИТИЧЕСКОМУ,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НАЦИОНАЛЬНОМУ И РЕЛИГИОЗНОМУ ЭКСТРЕМИЗМУ НА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ТЕРРИТОРИИ МУНИЦИПАЛЬНОГО ОБРАЗОВАНИЯ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 СЕЛЬСОВЕТ НА 2012 — 2014 гг."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Паспорт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муниципальной целевой программы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"Профилактика и противодействие политическому,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национальному и религиозному экстремизму на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территории муниципального образования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 сельсовет на 2012 — 2014 гг."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7385"/>
      </w:tblGrid>
      <w:tr w:rsidR="000C014E" w:rsidRPr="000C014E" w:rsidTr="000C014E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Наименование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Программы</w:t>
            </w:r>
          </w:p>
        </w:tc>
        <w:tc>
          <w:tcPr>
            <w:tcW w:w="796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Муниципальная программа "Профилактика и противодействие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политическому, национальному и религиозному экстремизму в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муниципальном образовании Ширинский сельсовет на 2012 – 2014 гг." (далее — Программа)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Основание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разработки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Программы</w:t>
            </w:r>
          </w:p>
        </w:tc>
        <w:tc>
          <w:tcPr>
            <w:tcW w:w="796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Федеральный закон от 17.06.1996 N 74-ФЗ "О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национально-культурной автономии".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Федеральный закон от 06.10.2003 N 131-ФЗ "Об общих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принципах организации местного самоуправления в Российской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Федерации".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Указ Президента РФ от 15.06.1996 N 909 "Об утверждении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Концепции государственной национальной политики Российской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Федерации"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Муниципальный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заказчик</w:t>
            </w:r>
          </w:p>
        </w:tc>
        <w:tc>
          <w:tcPr>
            <w:tcW w:w="796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Администрация муниципального образования Ширинский сельсовет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Основные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разработчики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Программы</w:t>
            </w:r>
          </w:p>
        </w:tc>
        <w:tc>
          <w:tcPr>
            <w:tcW w:w="796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Администрации муниципального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образования Ширинский сельсовет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Цели и задачи</w:t>
            </w:r>
          </w:p>
        </w:tc>
        <w:tc>
          <w:tcPr>
            <w:tcW w:w="796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Цель Программы — укрепление в муниципальном образовании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Ширинский сельсовет толерантной среды на основе ценностей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многонационального российского общества, общероссийской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гражданской идентичности и культурного самосознания,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принципов соблюдения прав и свобод человека.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Выявление и преодоление негативных тенденций, тормозящих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устойчивое социальное и культурное развитие муниципального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образования Ширинский сельсовет и находящих свое проявление в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фактах.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Формирование в муниципальном образовании Ширинский сельсовет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позитивных ценностей и установок на уважение, принятие и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понимание богатого многообразия культур народов, их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традиций и этнических ценностей посредством познания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Срок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реализации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Программы</w:t>
            </w:r>
          </w:p>
        </w:tc>
        <w:tc>
          <w:tcPr>
            <w:tcW w:w="796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2012 — 2014 гг.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Перечень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основных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мероприятий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Программы</w:t>
            </w:r>
          </w:p>
        </w:tc>
        <w:tc>
          <w:tcPr>
            <w:tcW w:w="796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Разработка и внедрение в систему образования всех ступеней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программ и учебных материалов, воспитывающих подрастающее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поколение в духе миролюбия, веротерпимости и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толерантности, а также формирующих нормы социального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lastRenderedPageBreak/>
              <w:t>поведения, характерные для гражданского общества;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разработка и реализация комплекса мероприятий по повышению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социальной роли семьи в воспитании у подрастающего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поколения норм толерантности и снижении социальной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напряженности в обществе;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разработка и реализация комплекса мероприятий по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пропаганде миролюбия, повышению толерантности к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этническим, религиозным и политическим разногласиям,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противодействию экстремизму;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повышение эффективности политики, направленной на снижение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социально-психологической напряженности в обществе,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внедрение в социальную практику норм толерантного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поведения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lastRenderedPageBreak/>
              <w:t>Исполнители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Программы</w:t>
            </w:r>
          </w:p>
        </w:tc>
        <w:tc>
          <w:tcPr>
            <w:tcW w:w="796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Администрация МО Ширинский сельсовет, образовательные учреждения, учреждения культуры, общественные организации.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Объемы и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источники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796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Общий объем финансовых средств составляет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80 тысяч рублей, в т.ч. на 2012 год — 20,0 тысячи рублей,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на 2013 год — 30,0 тысячи рублей, на 2014 год — 30,0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тысячи рублей.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Источник финансирования — местный бюджет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Ожидаемые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конечные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результаты</w:t>
            </w:r>
          </w:p>
        </w:tc>
        <w:tc>
          <w:tcPr>
            <w:tcW w:w="796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Создание эффективной системы правовых, организационных и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идеологических механизмов противодействия экстремизму,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этнической и религиозной нетерпимости.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Снижение степени распространенности негативных этнических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установок и предрассудков, прежде всего — в молодежной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среде.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Формирование толерантного сознания, основанного на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понимании и принятии культурных отличий, неукоснительном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соблюдении прав и свобод граждан</w:t>
            </w:r>
          </w:p>
        </w:tc>
      </w:tr>
    </w:tbl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Содержание проблемы и обоснование необходимости ее решения программными методами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Становление открытого гражданского общества в России, продолжение демократических реформ должны опираться на широкую общественную поддержку, консолидацию общества. В соответствии с Декларацией принципов толерантности (ЮНЕСКО, 1995 год) толерантность определяется как ценность и социальная норма гражданского общества, проявляющаяся в праве всех индивидов гражданского общества быть различными, обеспечении устойчивой гармонии между различными концессиями, политическими, этническими и другими социальными группами, уважении к разнообразию различных мировых культур, цивилизаций и народов, готовности к пониманию и сотрудничеству с людьми, различающимися по внешности, языку, убеждениям, обычаям и верованиям. В Декларации принципов толерантности, принятой ЮНЕСКО, подчеркивается, что конструктивное взаимодействие социальных групп, имеющих различные ценностные, религиозные и политические ориентиры, может быть достигнуто на основе выработки норм толерантного поведения и навыков межкультурного взаимодействия. Формирование установок толерантного сознания и поведения, веротерпимости и миролюбия, профилактика различных видов экстремизма и противодействие им имеют для многонациональной России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страны.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Разработка и реализация системы государственных мер по формированию толерантности и профилактике экстремизма в российском обществе являются комплексной задачей, требующей скоординированных усилий органов власти, опоры на общественные объединения. Комплексный характер этой задачи обусловил необходимость создания муниципальной целевой программы для ее решения.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Программа направлена на укрепление в муниципальном образовании Ширинский сельсовет (далее — село) толерантной среды на основе принципов мультикультурализма, ценностей многонационального российского общества, соблюдения прав и свобод человека, поддержание межнационального мира и согласия.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Программа реализуется совместными усилиями органов местного самоуправления, расположенных в селе образовательных учреждений и учреждений культуры, общественных организаций и объединений, некоммерческих организаций.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Цели и задачи Программы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Цель Программы — укрепление в селе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Основными задачами реализации Программы являются: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1) выявление и преодоление негативных тенденций, тормозящих устойчивое социальное и культурное развитие села и находящих свое проявление в фактах: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межэтнической и межконфессиональной враждебности и нетерпимости;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агрессии и насилия на межэтнической основе;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распространения негативных этнических и конфессиональных стереотипов;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ксенофобии, бытового расизма, шовинизма;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политического экстремизма на националистической почве;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2) формирование в районе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— утверждения основ гражданской идентичности как начала, объединяющего всех жителей села;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воспитания культуры толерантности и межнационального согласия;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достижения необходимого уровня правовой культуры граждан как основы толерантного сознания и поведения;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Достижение поставленных задач возможно в условиях упрочения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 района.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 Программные методы достижения цели и решения задач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Осуществление комплекса мероприятий Программы должно проводиться по следующим основным направлениям: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1) Совершенствование правовой базы и правоприменительной практики в сфере межэтнических и межконфессиональных отношений.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2)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3) Повышение эффективности механизмов реализации миграционной политики в районе.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4) Разработка и реализация социальных проектов, содействующих интеграции мигрантов в сообщество и обеспечивающих удовлетворение этнокультурных и религиозных потребностей граждан.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5) Совершенствование системы регулирования этносоциальных и этнокультурных процессов в районе.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6)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7) Разработка и реализация в учреждениях дошкольного, начального, среднего, среднего специального образования района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8) Развитие межэтнической интеграции в области культуры.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9) Осуществление мониторинга выполнения Программы, постоянный контроль хода ее реализации со стороны органов власти и общественности.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5. Сроки и этапы реализации Программы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Срок реализации Программы — 2012- 2014 гг.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6. Система программных мероприятий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Достижение целей и задач Программы обеспечивается выполнением мероприятий: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1) Воспитание культуры толерантности через систему образования.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Формирование толерантного сознания происходит в течение всей жизни человека, однако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2) Укрепление толерантности и профилактика экстремизма в молодежной среде.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"этно-" и "мигрантофобий". В "чужих" — "приезжих" и "мигрантах" —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т.д. В этой ситуации проникновение в молодежную среду экстремистских взглядов и идей может привести, как показывает опыт, к трагическим последствиям — применению насилия в отношении мигрантов, иностранных граждан.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3) Развитие толерантной среды села средствами массовой информации.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Важным направлением работы по формированию толерантной среды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4) Совершенствование механизмов обеспечения законности и правопорядка в сфере межнациональных отношений.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Одним из важнейших направлений деятельности по гармонизации межнациональных отношений и созданию толерантной среды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улучшению работы органов внутренних дел, осуществляющих их регистрацию и учет занятости, предупреждению дискриминации по этническому признаку в сфере трудовых отношений, профилактике экстремизма и противодействию ксенофобии, прежде всего — в молодежной среде. Необходимо совершенствование профессиональных навыков сотрудников органов правопорядка, работающих с представителями этнических меньшинств, а также </w:t>
      </w: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занимающихся расследованиями правонарушений и преступлений на почве этнической и религиозной нетерпимости. Насущной задачей является информирование населения, в первую очередь — из числа иностранных граждан, о необходимости соблюдения мер безопасности.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5) Использование ресурсов международного и межрегионального сотрудничества в деле формирования культуры мира и толерантности.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Международное и межрегиональное сотрудничество является важным ресурсом создания толерантной среды. В условиях глобализации, резко усилившей динамику миграционных потоков и международного культурного обмена, особую значимость приобретает задача сохранения культуры толерантности в сфере межэтнических и межконфессиональных отношений, сосуществования различных культур. На выработке стабильных и продуктивно действующих социальных и правовых механизмов предотвращения и пресечения межэтнической и межконфессиональной вражды, а также поощрения толерантности сосредоточены усилия многих международных организаций, к которым принадлежит и Россия.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7. Основные условия и направления реализации Программы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Важнейшим условием успешного выполнения Программы является взаимодействие при ее реализации органов власти,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Объединение усилий органов власти, общественных организаций и движений, участие структур гражданского общества в осуществлении Программы необходимо для эффективной борьбы с проявлениями политического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Каждый из разделов Программы должен стать объектом объединенных усилий участников Программы в деле всестороннего развития традиций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согласия.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8. Организационное, финансовое обеспечение реализации Программы, контроль за ходом ее исполнения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Программа реализуется исполнительными органами местного самоуправления с привлечением в установленном порядке образовательных учреждений и учреждений культуры, ОВД (по согласованию), общественных организаций и объединений, некоммерческих организаций.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Объем финансирования Программы на 2012 год из средств местного бюджета составляет 20,0 тыс. рублей, на 2013 год — 30,0 тыс. рублей, на 2014 год — 30,0 тыс. рублей.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Общий объем финансирования программных мероприятий составляет 80 тыс. руб. согласно приложению.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9. Ожидаемый социально-экономический эффект от реализации Программы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Реализация Программы позволит: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1) 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2) Снизить степень распространенности негативных этнических установок и предрассудков, прежде всего — в молодежной среде.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3)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0C014E" w:rsidRPr="000C014E" w:rsidRDefault="000C014E" w:rsidP="000C0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C014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Программные мероприятия и источники финансирования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2538"/>
        <w:gridCol w:w="1653"/>
        <w:gridCol w:w="1724"/>
        <w:gridCol w:w="1816"/>
        <w:gridCol w:w="511"/>
        <w:gridCol w:w="577"/>
      </w:tblGrid>
      <w:tr w:rsidR="000C014E" w:rsidRPr="000C014E" w:rsidTr="000C014E">
        <w:trPr>
          <w:gridAfter w:val="2"/>
          <w:wAfter w:w="1485" w:type="dxa"/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32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Наименование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Источники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216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Объем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финансирования,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тыс. руб.</w:t>
            </w:r>
          </w:p>
        </w:tc>
      </w:tr>
      <w:tr w:rsidR="000C014E" w:rsidRPr="000C014E" w:rsidTr="000C014E">
        <w:trPr>
          <w:gridAfter w:val="2"/>
          <w:wAfter w:w="1485" w:type="dxa"/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1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14E" w:rsidRPr="000C014E" w:rsidTr="000C014E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2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Организация рабочих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встреч с лидерами и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представителями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национальных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объединений, этнических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землячеств, определить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алгоритм совместных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действий по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профилактике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экстремистских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действий, обеспечению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мер безопасности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ОВД (по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согласованию)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местный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81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2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Организация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целенаправленной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разъяснительной работы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в образовательных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учреждениях об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уголовной и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административной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ответственности за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националистические и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иные экстремистские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проявления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Ведущий специалист по работе с молодежью.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местный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81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32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Изъятие из незаконного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оборота печатной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продукции, аудио- и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видеоматериалов,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содержание которых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направлено на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разжигание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национальной, расовой и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религиозной вражды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ОВД (по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согласованию)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местный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81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2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Проведение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профилактических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мероприятий по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выявлению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несовершеннолетних,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допускающих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употребление спиртных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напитков, наркотических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веществ, места их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концентрации,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возможного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приобретения, сбыта,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потребления данных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веществ, их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принадлежность к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группам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антиобщественного,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экстремистского и иного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характера, лидеров и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активных участников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этих групп, а также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лиц, вовлекающих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несовершеннолетних в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антиобщественную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деятельность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ОВД (по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согласованию),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местный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81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2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Реализация комплекса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организационно-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правовых и иных мер в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целях устранения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причин, способствующих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распространению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экстремизма в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молодежной среде,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создания социально-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экономических и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идеологических условий,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препятствующих таким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общественно опасным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проявлениям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ОВД (по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согласованию)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местный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81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2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Проведение фестиваля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культур "В семье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единой"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Ведущий специалист по работе с молодежью, заведующие клубами.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местный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бюджет</w:t>
            </w:r>
          </w:p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а.Марчелгаш, Топанов, М-Кобежиков.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81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2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Проведение "круглого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стола" с руководителями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общественных,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религиозных,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национальных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организаций по вопросам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толерантности и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профилактики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экстремизма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Ведущий специалист по работе с молодежью, заведующие клубами.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местный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81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2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Выставки декоративно-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прикладного творчества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национальных культур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"Наш мир"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Ведущий специалист по работе с молодежью, заведующие клубами.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местный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81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32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Цикл семейных вечеров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"Дорогие мои земляки"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Ведущий специалист по работе с молодежью, заведующие клубами.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местный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81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2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Комплектование книг по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теме "Толерантность,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интернационализм"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Ведущий специалист по работе с молодежью, заведующие клубами.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местный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81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2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Читательская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конференция для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старшеклассников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"Культура народов,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проживающих в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Российской Федерации"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Ведущий специалист по работе с молодежью, заведующие клубами.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местный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81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2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"Молодежь: проблемы,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увлечения, интересы" —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тематический вечер,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направленный на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предупреждение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экстремистской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Ведущий специалист по работе с молодежью, заведующие клубами.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местный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1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5,0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2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Декада национальных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культур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Ведущий специалист по работе с молодежью, заведующие клубами.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местный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81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2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Вечер политического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направления "Эпоха: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события, судьбы,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свидетельства"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Ведущий специалист по работе с молодежью, заведующие клубами.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местный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81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4,0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32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Краеведческие уроки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"Здесь Родины моей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начало"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Ведущий специалист по работе с молодежью, заведующие клубами.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местный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1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4,0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32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Час полезного совета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"Умей сказать нет"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Ведущий специалист по работе с молодежью, заведующие клубами.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местный</w:t>
            </w:r>
          </w:p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81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3,0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32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Неделя допризывной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молодежи "К защите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Родины готов!"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Ведущий специалист по работе с молодежью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местный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1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32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Круглый стол: "Дети —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зеркало наших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достоинств и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недостатков"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Ведущий специалист по работе с молодежью, заведующие клубами.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Местный</w:t>
            </w:r>
          </w:p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1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5,0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32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Информационный стенд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"Экстремальная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ситуация: совет,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помощь, решение"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Ведущий специалист по работе с молодежью, заведующие клубами.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местный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1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1,0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32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Час информации "От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книги к нравственности"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Ведущий специалист по работе с молодежью, 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lastRenderedPageBreak/>
              <w:t>заведующие клубами.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lastRenderedPageBreak/>
              <w:t>местный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1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2,0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lastRenderedPageBreak/>
              <w:t>21.</w:t>
            </w:r>
          </w:p>
        </w:tc>
        <w:tc>
          <w:tcPr>
            <w:tcW w:w="32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Вечер-репортаж "Об этом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нельзя молчать" (о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приверженности к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религиозным взглядам)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Ведущий специалист по работе с молодежью, заведующие клубами.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местный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1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2,0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32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Пресс-конференция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"Береги себя для жизни"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Ведущий специалист по работе с молодежью, заведующие клубами.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местный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1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4,0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32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Создать систему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дополнительного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(внеклассного)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образования учащихся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образовательных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учреждений по изучению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культурного наследия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народов России и мира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при участии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национально-культурных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объединений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Ведущий специалист по работе с молодежью, заведующие клубами.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местный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81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32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Разработать и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распространить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методические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рекомендации по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совершенствованию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системы воспитания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толерантности в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образовательном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учреждении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Ведущий специалист по работе с молодежью, заведующие клубами.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Местный</w:t>
            </w:r>
          </w:p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81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32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Разработать и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распространить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практические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рекомендации для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работников дошкольных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этнокультурных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установок, воспитанию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культуры мира и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согласия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Ведущий специалист по работе с молодежью, заведующие клубами.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местный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81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32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Расширить сеть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образовательных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учреждений/классов с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этнокультурным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(национальным)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компонентом образования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Ведущий специалист по работе с молодежью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местный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81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32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Организовать и провести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конференцию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"Многонациональный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Ширинский сельсовет",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фестиваль прессы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Ведущий специалист по работе с молодежью, заведующие клубами.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местный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81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32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Проведение семинара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"Дети, семья и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толерантность в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российском обществе"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Ведущий специалист по работе с молодежью, заведующие клубами.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местный</w:t>
            </w:r>
          </w:p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81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32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Оказание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психологической помощи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жертвам насилия в семье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Ведущий специалист по работе с молодежью, заведующие клубами.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местный</w:t>
            </w:r>
          </w:p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81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32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Участие во всех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профилактических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мероприятиях,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lastRenderedPageBreak/>
              <w:t>направленных на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предупреждение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экстремистской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деятельности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экономически не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защищенного населения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села.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lastRenderedPageBreak/>
              <w:t xml:space="preserve">Ведущий специалист по работе с </w:t>
            </w: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lastRenderedPageBreak/>
              <w:t>молодежью, заведующие клубами.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lastRenderedPageBreak/>
              <w:t>местный</w:t>
            </w:r>
          </w:p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81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—</w:t>
            </w:r>
          </w:p>
        </w:tc>
      </w:tr>
      <w:tr w:rsidR="000C014E" w:rsidRPr="000C014E" w:rsidTr="000C014E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Итого, всего</w:t>
            </w: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675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10" w:type="dxa"/>
            <w:shd w:val="clear" w:color="auto" w:fill="FFFFFF"/>
            <w:hideMark/>
          </w:tcPr>
          <w:p w:rsidR="000C014E" w:rsidRPr="000C014E" w:rsidRDefault="000C014E" w:rsidP="000C014E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C014E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30,0</w:t>
            </w:r>
          </w:p>
        </w:tc>
      </w:tr>
    </w:tbl>
    <w:p w:rsidR="003554B0" w:rsidRPr="000C014E" w:rsidRDefault="000C014E" w:rsidP="000C014E">
      <w:bookmarkStart w:id="0" w:name="_GoBack"/>
      <w:bookmarkEnd w:id="0"/>
    </w:p>
    <w:sectPr w:rsidR="003554B0" w:rsidRPr="000C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A4099"/>
    <w:multiLevelType w:val="multilevel"/>
    <w:tmpl w:val="D7AA4E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C2B5E"/>
    <w:multiLevelType w:val="multilevel"/>
    <w:tmpl w:val="EA38F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3355"/>
    <w:rsid w:val="00015E29"/>
    <w:rsid w:val="00030FC6"/>
    <w:rsid w:val="00034F87"/>
    <w:rsid w:val="00040F40"/>
    <w:rsid w:val="000446BA"/>
    <w:rsid w:val="00044DEE"/>
    <w:rsid w:val="000468E4"/>
    <w:rsid w:val="000638F8"/>
    <w:rsid w:val="00077AF0"/>
    <w:rsid w:val="00081154"/>
    <w:rsid w:val="000A2EA8"/>
    <w:rsid w:val="000C014E"/>
    <w:rsid w:val="000D1F7D"/>
    <w:rsid w:val="000F5D9E"/>
    <w:rsid w:val="001069DC"/>
    <w:rsid w:val="00163E2A"/>
    <w:rsid w:val="001A35CA"/>
    <w:rsid w:val="001A5DE3"/>
    <w:rsid w:val="001D37AC"/>
    <w:rsid w:val="00203F51"/>
    <w:rsid w:val="00223A7D"/>
    <w:rsid w:val="002316B4"/>
    <w:rsid w:val="00233824"/>
    <w:rsid w:val="00234B59"/>
    <w:rsid w:val="00243F3E"/>
    <w:rsid w:val="002478BA"/>
    <w:rsid w:val="002533C0"/>
    <w:rsid w:val="002C4E5E"/>
    <w:rsid w:val="002E1266"/>
    <w:rsid w:val="00307CFA"/>
    <w:rsid w:val="00342662"/>
    <w:rsid w:val="003602A4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82F81"/>
    <w:rsid w:val="00491900"/>
    <w:rsid w:val="00494438"/>
    <w:rsid w:val="004F5FE5"/>
    <w:rsid w:val="005072F2"/>
    <w:rsid w:val="00526762"/>
    <w:rsid w:val="00534153"/>
    <w:rsid w:val="00542A49"/>
    <w:rsid w:val="005674AC"/>
    <w:rsid w:val="00583EB0"/>
    <w:rsid w:val="005A377D"/>
    <w:rsid w:val="005A605F"/>
    <w:rsid w:val="005B124C"/>
    <w:rsid w:val="005D303E"/>
    <w:rsid w:val="005E681A"/>
    <w:rsid w:val="00651310"/>
    <w:rsid w:val="00656F89"/>
    <w:rsid w:val="0068602B"/>
    <w:rsid w:val="006B4564"/>
    <w:rsid w:val="006B641A"/>
    <w:rsid w:val="006C089D"/>
    <w:rsid w:val="006C5596"/>
    <w:rsid w:val="006F5C1C"/>
    <w:rsid w:val="0070199A"/>
    <w:rsid w:val="00710944"/>
    <w:rsid w:val="00726E79"/>
    <w:rsid w:val="0073508A"/>
    <w:rsid w:val="00777133"/>
    <w:rsid w:val="00791B01"/>
    <w:rsid w:val="007B51D4"/>
    <w:rsid w:val="007D6AD6"/>
    <w:rsid w:val="008050B9"/>
    <w:rsid w:val="00814799"/>
    <w:rsid w:val="00837FD8"/>
    <w:rsid w:val="0084721D"/>
    <w:rsid w:val="008700E8"/>
    <w:rsid w:val="008B4E3A"/>
    <w:rsid w:val="008B6096"/>
    <w:rsid w:val="008C2BD0"/>
    <w:rsid w:val="008C31FA"/>
    <w:rsid w:val="008C39F4"/>
    <w:rsid w:val="008C7024"/>
    <w:rsid w:val="008C77DF"/>
    <w:rsid w:val="008D6E42"/>
    <w:rsid w:val="008E11AF"/>
    <w:rsid w:val="008F7482"/>
    <w:rsid w:val="00963C49"/>
    <w:rsid w:val="009821A0"/>
    <w:rsid w:val="009B1A88"/>
    <w:rsid w:val="009E57F3"/>
    <w:rsid w:val="009F32EE"/>
    <w:rsid w:val="009F7136"/>
    <w:rsid w:val="00A32BC2"/>
    <w:rsid w:val="00A46AE1"/>
    <w:rsid w:val="00A477F3"/>
    <w:rsid w:val="00A53C36"/>
    <w:rsid w:val="00A64372"/>
    <w:rsid w:val="00AA00FE"/>
    <w:rsid w:val="00AA6754"/>
    <w:rsid w:val="00AA7049"/>
    <w:rsid w:val="00AD7971"/>
    <w:rsid w:val="00AE514E"/>
    <w:rsid w:val="00B031F1"/>
    <w:rsid w:val="00B0407B"/>
    <w:rsid w:val="00B16F7B"/>
    <w:rsid w:val="00B257C3"/>
    <w:rsid w:val="00B4157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160CA"/>
    <w:rsid w:val="00C7009A"/>
    <w:rsid w:val="00C73F17"/>
    <w:rsid w:val="00CA4306"/>
    <w:rsid w:val="00CC0A2C"/>
    <w:rsid w:val="00CF6896"/>
    <w:rsid w:val="00D04026"/>
    <w:rsid w:val="00D12405"/>
    <w:rsid w:val="00D160CD"/>
    <w:rsid w:val="00D347A4"/>
    <w:rsid w:val="00D54D64"/>
    <w:rsid w:val="00D61984"/>
    <w:rsid w:val="00D7285B"/>
    <w:rsid w:val="00DC0AE3"/>
    <w:rsid w:val="00DC300C"/>
    <w:rsid w:val="00DF05E9"/>
    <w:rsid w:val="00E12DFE"/>
    <w:rsid w:val="00E14F49"/>
    <w:rsid w:val="00E213FB"/>
    <w:rsid w:val="00E22D88"/>
    <w:rsid w:val="00E3235B"/>
    <w:rsid w:val="00E37E40"/>
    <w:rsid w:val="00E42103"/>
    <w:rsid w:val="00E50765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44D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DEE"/>
  </w:style>
  <w:style w:type="paragraph" w:customStyle="1" w:styleId="11">
    <w:name w:val="1"/>
    <w:basedOn w:val="a"/>
    <w:rsid w:val="0004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5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6659">
          <w:marLeft w:val="314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427">
          <w:marLeft w:val="243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410">
          <w:marLeft w:val="2438"/>
          <w:marRight w:val="9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78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549">
          <w:marLeft w:val="0"/>
          <w:marRight w:val="9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622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3428</Words>
  <Characters>19542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168</cp:revision>
  <dcterms:created xsi:type="dcterms:W3CDTF">2021-09-02T01:10:00Z</dcterms:created>
  <dcterms:modified xsi:type="dcterms:W3CDTF">2021-09-02T08:48:00Z</dcterms:modified>
</cp:coreProperties>
</file>